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AC" w:rsidRPr="009F2C6A" w:rsidRDefault="009032AC" w:rsidP="009032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</w:pPr>
      <w:r w:rsidRPr="009F2C6A"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  <w:t>23 самых простых с</w:t>
      </w:r>
      <w:r w:rsidR="009F2C6A"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  <w:t>пособа развития мелкой моторики.</w:t>
      </w:r>
    </w:p>
    <w:p w:rsidR="009032AC" w:rsidRPr="009032AC" w:rsidRDefault="00296693" w:rsidP="009032A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>
        <w:fldChar w:fldCharType="begin"/>
      </w:r>
      <w:r>
        <w:instrText>HYPERLINK "http://connect.mail.ru/share?share_url=http://parents-kids.ruitem/395-23-samykh-prostykh-sposoba-razvitiya-melkoj-motoriki" \t "_blank"</w:instrText>
      </w:r>
      <w:r>
        <w:fldChar w:fldCharType="separate"/>
      </w:r>
      <w:r w:rsidR="009032AC" w:rsidRPr="009032AC">
        <w:rPr>
          <w:rFonts w:ascii="Times New Roman" w:eastAsia="Times New Roman" w:hAnsi="Times New Roman" w:cs="Times New Roman"/>
          <w:vanish/>
          <w:color w:val="0000FF"/>
          <w:sz w:val="40"/>
          <w:szCs w:val="24"/>
          <w:u w:val="single"/>
          <w:lang w:eastAsia="ru-RU"/>
        </w:rPr>
        <w:t>Нравится</w:t>
      </w:r>
      <w:r>
        <w:fldChar w:fldCharType="end"/>
      </w:r>
    </w:p>
    <w:p w:rsidR="009032AC" w:rsidRPr="009032AC" w:rsidRDefault="00296693" w:rsidP="009032A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hyperlink r:id="rId5" w:tgtFrame="_blank" w:tooltip="SocButtons v1.5" w:history="1">
        <w:r w:rsidR="009032AC" w:rsidRPr="009032AC">
          <w:rPr>
            <w:rFonts w:ascii="Times New Roman" w:eastAsia="Times New Roman" w:hAnsi="Times New Roman" w:cs="Times New Roman"/>
            <w:vanish/>
            <w:color w:val="D6D6D6"/>
            <w:sz w:val="16"/>
            <w:szCs w:val="9"/>
            <w:u w:val="single"/>
            <w:lang w:eastAsia="ru-RU"/>
          </w:rPr>
          <w:t>SocButtons v1.5</w:t>
        </w:r>
      </w:hyperlink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noProof/>
          <w:color w:val="0000FF"/>
          <w:sz w:val="40"/>
          <w:szCs w:val="24"/>
          <w:lang w:eastAsia="ru-RU"/>
        </w:rPr>
        <w:drawing>
          <wp:inline distT="0" distB="0" distL="0" distR="0">
            <wp:extent cx="1905000" cy="1503045"/>
            <wp:effectExtent l="19050" t="0" r="0" b="0"/>
            <wp:docPr id="6" name="Рисунок 6" descr="http://parents-kids.ru/cache/b/2b5daf4b440ebe4939b2a6043dde0f96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rents-kids.ru/cache/b/2b5daf4b440ebe4939b2a6043dde0f96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Для того</w:t>
      </w:r>
      <w:proofErr w:type="gramStart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,</w:t>
      </w:r>
      <w:proofErr w:type="gramEnd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 xml:space="preserve"> чтобы развивать моторику малыша, не всегда нужны специальные упражнения. Можно просто поиграть с тем, что есть дома у каждой мамы.</w:t>
      </w:r>
      <w:r w:rsidRPr="009032AC">
        <w:rPr>
          <w:rFonts w:ascii="Tahoma" w:eastAsia="Times New Roman" w:hAnsi="Tahoma" w:cs="Tahoma"/>
          <w:color w:val="000000"/>
          <w:sz w:val="40"/>
          <w:szCs w:val="24"/>
          <w:lang w:eastAsia="ru-RU"/>
        </w:rPr>
        <w:br/>
      </w: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 xml:space="preserve">1. </w:t>
      </w:r>
      <w:proofErr w:type="gramStart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Составление контуров предметов (например, стола, дома) сначала из крупных, затем из более мелких палочек.</w:t>
      </w:r>
      <w:proofErr w:type="gramEnd"/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2. Составление цепочки из 5-10 канцелярских скрепок разного цвета.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Times New Roman" w:eastAsia="Times New Roman" w:hAnsi="Times New Roman" w:cs="Times New Roman"/>
          <w:sz w:val="40"/>
          <w:szCs w:val="24"/>
          <w:lang w:eastAsia="ru-RU"/>
        </w:rPr>
        <w:t> 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3. Вырезание из бумаги какой-либо фигуры (например, ёлки) правой и левой рукой.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4. Нанизывание пуговиц, крупных бусинок на шнурок, а мелких бусин, бисера – на нитку с иголкой.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lastRenderedPageBreak/>
        <w:t>5. Сортировка бобов, фасоли, гороха, а также крупы (пшена, гречки, риса).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6. Застегивание и расстегивание пуговиц, молний, кнопок, крючков.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7. Завинчивание и отвинчивание шайбы, крышек у пузырьков, баночек.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8. Доставание бусинок ложкой из стакана.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9. Складывание мелких предметов (например, пуговиц, бусин) в узкий цилиндр.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10. Наматывание нитки на катушку и сматывание её в клубок.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11. Продевание нитки в иголку.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12. Пришивание пуговиц и сшивание материалов различными видами швов.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13. Стирание ластиком нарисованных предметов.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14. Капание из пипетки в узкое горлышко бутылочки.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15. Надевание и снимание колечка (массаж пальцев).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lastRenderedPageBreak/>
        <w:t xml:space="preserve">16. </w:t>
      </w:r>
      <w:proofErr w:type="spellStart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Втыкание</w:t>
      </w:r>
      <w:proofErr w:type="spellEnd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 xml:space="preserve"> канцелярских кнопок в деревянный брусок.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 xml:space="preserve">17. </w:t>
      </w:r>
      <w:proofErr w:type="spellStart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Комканье</w:t>
      </w:r>
      <w:proofErr w:type="spellEnd"/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 xml:space="preserve"> платка (носовой платок взять за уголок одной рукой и вобрать в ладонь, используя пальцы только этой руки).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18. Прикрепление бельевых прищепок к горизонтально натянутой веревке.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19. Перебирание четок или бус одновременно двумя руками навстречу друг другу и обратно.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20. Нахождение спрятанных предметов в «сухом бассейне» с горохом и фасолью (в пластиковых ведрах или тазиках).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21. Сжимание и разжимание эспандера.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22. Катание резиновых, пластмассовых, деревянных, поролоновых мячей с шипами ("ёжиков").</w:t>
      </w:r>
    </w:p>
    <w:p w:rsidR="009032AC" w:rsidRPr="009032AC" w:rsidRDefault="009032AC" w:rsidP="0090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9032AC">
        <w:rPr>
          <w:rFonts w:ascii="Comic Sans MS" w:eastAsia="Times New Roman" w:hAnsi="Comic Sans MS" w:cs="Times New Roman"/>
          <w:sz w:val="40"/>
          <w:szCs w:val="24"/>
          <w:lang w:eastAsia="ru-RU"/>
        </w:rPr>
        <w:t>23. Игры с конструктором, мозаикой и другими мелкими предметами.</w:t>
      </w:r>
    </w:p>
    <w:p w:rsidR="00BC753F" w:rsidRPr="009032AC" w:rsidRDefault="00BC753F">
      <w:pPr>
        <w:rPr>
          <w:sz w:val="36"/>
        </w:rPr>
      </w:pPr>
    </w:p>
    <w:sectPr w:rsidR="00BC753F" w:rsidRPr="009032AC" w:rsidSect="00BC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46E89"/>
    <w:multiLevelType w:val="multilevel"/>
    <w:tmpl w:val="BB70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2AC"/>
    <w:rsid w:val="00296693"/>
    <w:rsid w:val="009032AC"/>
    <w:rsid w:val="009F2C6A"/>
    <w:rsid w:val="00BC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3F"/>
  </w:style>
  <w:style w:type="paragraph" w:styleId="2">
    <w:name w:val="heading 2"/>
    <w:basedOn w:val="a"/>
    <w:link w:val="20"/>
    <w:uiPriority w:val="9"/>
    <w:qFormat/>
    <w:rsid w:val="00903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3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32AC"/>
    <w:rPr>
      <w:color w:val="0000FF"/>
      <w:u w:val="single"/>
    </w:rPr>
  </w:style>
  <w:style w:type="character" w:customStyle="1" w:styleId="a4">
    <w:name w:val="a"/>
    <w:basedOn w:val="a0"/>
    <w:rsid w:val="009032AC"/>
  </w:style>
  <w:style w:type="character" w:customStyle="1" w:styleId="c">
    <w:name w:val="c"/>
    <w:basedOn w:val="a0"/>
    <w:rsid w:val="009032AC"/>
  </w:style>
  <w:style w:type="paragraph" w:styleId="a5">
    <w:name w:val="Normal (Web)"/>
    <w:basedOn w:val="a"/>
    <w:uiPriority w:val="99"/>
    <w:semiHidden/>
    <w:unhideWhenUsed/>
    <w:rsid w:val="0090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9002">
                  <w:marLeft w:val="1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6169">
                  <w:marLeft w:val="1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ents-kids.ru/images/semya/23-samykh-prostykh-sposoba-razvitiya-melkoj-motoriki.jpg" TargetMode="External"/><Relationship Id="rId5" Type="http://schemas.openxmlformats.org/officeDocument/2006/relationships/hyperlink" Target="http://nauca.com.ua/plugins/socbuttons-v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2013-08-26T11:41:00Z</dcterms:created>
  <dcterms:modified xsi:type="dcterms:W3CDTF">2013-12-17T18:21:00Z</dcterms:modified>
</cp:coreProperties>
</file>